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rPr>
          <w:rFonts w:ascii="Times New Roman" w:cs="Times New Roman" w:hAnsi="Times New Roman" w:eastAsia="Times New Roman"/>
          <w:sz w:val="22"/>
          <w:szCs w:val="22"/>
        </w:rPr>
      </w:pPr>
      <w:r>
        <w:rPr>
          <w:rFonts w:ascii="Times New Roman"/>
          <w:sz w:val="22"/>
          <w:szCs w:val="22"/>
          <w:rtl w:val="0"/>
          <w:lang w:val="en-US"/>
        </w:rPr>
        <w:t>For Immediate Release</w:t>
      </w:r>
    </w:p>
    <w:p>
      <w:pPr>
        <w:pStyle w:val="Body"/>
        <w:rPr>
          <w:rFonts w:ascii="Times New Roman" w:cs="Times New Roman" w:hAnsi="Times New Roman" w:eastAsia="Times New Roman"/>
          <w:sz w:val="22"/>
          <w:szCs w:val="22"/>
        </w:rPr>
      </w:pPr>
      <w:r>
        <w:rPr>
          <w:rFonts w:ascii="Times New Roman"/>
          <w:sz w:val="22"/>
          <w:szCs w:val="22"/>
          <w:rtl w:val="0"/>
          <w:lang w:val="en-US"/>
        </w:rPr>
        <w:t>Contact Jeanetta Mish, Publisher</w:t>
      </w:r>
    </w:p>
    <w:p>
      <w:pPr>
        <w:pStyle w:val="Body"/>
        <w:rPr>
          <w:rFonts w:ascii="Times New Roman" w:cs="Times New Roman" w:hAnsi="Times New Roman" w:eastAsia="Times New Roman"/>
          <w:sz w:val="22"/>
          <w:szCs w:val="22"/>
        </w:rPr>
      </w:pPr>
      <w:r>
        <w:rPr>
          <w:rFonts w:ascii="Times New Roman"/>
          <w:sz w:val="22"/>
          <w:szCs w:val="22"/>
          <w:rtl w:val="0"/>
          <w:lang w:val="en-US"/>
        </w:rPr>
        <w:t>Mongrel Empire Press</w:t>
      </w:r>
    </w:p>
    <w:p>
      <w:pPr>
        <w:pStyle w:val="Body"/>
        <w:rPr>
          <w:rFonts w:ascii="Times New Roman" w:cs="Times New Roman" w:hAnsi="Times New Roman" w:eastAsia="Times New Roman"/>
          <w:sz w:val="22"/>
          <w:szCs w:val="22"/>
        </w:rPr>
      </w:pPr>
    </w:p>
    <w:p>
      <w:pPr>
        <w:pStyle w:val="Body"/>
        <w:rPr>
          <w:rFonts w:ascii="Times New Roman" w:cs="Times New Roman" w:hAnsi="Times New Roman" w:eastAsia="Times New Roman"/>
          <w:b w:val="1"/>
          <w:bCs w:val="1"/>
          <w:sz w:val="22"/>
          <w:szCs w:val="22"/>
        </w:rPr>
      </w:pPr>
      <w:r>
        <w:rPr>
          <w:rFonts w:ascii="Times New Roman"/>
          <w:b w:val="1"/>
          <w:bCs w:val="1"/>
          <w:sz w:val="22"/>
          <w:szCs w:val="22"/>
          <w:rtl w:val="0"/>
          <w:lang w:val="en-US"/>
        </w:rPr>
        <w:t xml:space="preserve">Mongrel Empire Press Announces </w:t>
      </w:r>
      <w:r>
        <w:rPr>
          <w:rFonts w:ascii="Times New Roman"/>
          <w:b w:val="1"/>
          <w:bCs w:val="1"/>
          <w:i w:val="1"/>
          <w:iCs w:val="1"/>
          <w:sz w:val="22"/>
          <w:szCs w:val="22"/>
          <w:rtl w:val="0"/>
          <w:lang w:val="en-US"/>
        </w:rPr>
        <w:t>To the Disappearance, a poetry collection by Todd Fuller</w:t>
      </w:r>
    </w:p>
    <w:p>
      <w:pPr>
        <w:pStyle w:val="Body"/>
        <w:rPr>
          <w:rFonts w:ascii="Times New Roman" w:cs="Times New Roman" w:hAnsi="Times New Roman" w:eastAsia="Times New Roman"/>
          <w:sz w:val="22"/>
          <w:szCs w:val="22"/>
        </w:rPr>
      </w:pPr>
    </w:p>
    <w:p>
      <w:pPr>
        <w:pStyle w:val="Body"/>
        <w:rPr>
          <w:rFonts w:ascii="Times New Roman" w:cs="Times New Roman" w:hAnsi="Times New Roman" w:eastAsia="Times New Roman"/>
          <w:sz w:val="22"/>
          <w:szCs w:val="22"/>
        </w:rPr>
      </w:pPr>
      <w:r>
        <w:rPr>
          <w:rFonts w:ascii="Times New Roman"/>
          <w:sz w:val="22"/>
          <w:szCs w:val="22"/>
          <w:rtl w:val="0"/>
        </w:rPr>
        <w:t xml:space="preserve">Norman, OK </w:t>
      </w:r>
      <w:r>
        <w:rPr>
          <w:rFonts w:ascii="Times New Roman" w:cs="Times New Roman" w:hAnsi="Times New Roman" w:eastAsia="Times New Roman"/>
          <w:sz w:val="22"/>
          <w:szCs w:val="22"/>
        </w:rPr>
        <w:fldChar w:fldCharType="begin" w:fldLock="0"/>
      </w:r>
      <w:r>
        <w:rPr>
          <w:rFonts w:ascii="Times New Roman" w:cs="Times New Roman" w:hAnsi="Times New Roman" w:eastAsia="Times New Roman"/>
          <w:sz w:val="22"/>
          <w:szCs w:val="22"/>
        </w:rPr>
        <w:t xml:space="preserve"> DATE \@ "M/d/yy" </w:t>
      </w:r>
      <w:r>
        <w:rPr>
          <w:rFonts w:ascii="Times New Roman" w:cs="Times New Roman" w:hAnsi="Times New Roman" w:eastAsia="Times New Roman"/>
          <w:sz w:val="22"/>
          <w:szCs w:val="22"/>
        </w:rPr>
        <w:fldChar w:fldCharType="separate" w:fldLock="0"/>
      </w:r>
      <w:r>
        <w:rPr>
          <w:rFonts w:ascii="Times New Roman"/>
          <w:sz w:val="22"/>
          <w:szCs w:val="22"/>
          <w:rtl w:val="0"/>
        </w:rPr>
        <w:t>8/24/15</w:t>
      </w:r>
      <w:r>
        <w:rPr>
          <w:rFonts w:ascii="Times New Roman" w:cs="Times New Roman" w:hAnsi="Times New Roman" w:eastAsia="Times New Roman"/>
          <w:sz w:val="22"/>
          <w:szCs w:val="22"/>
        </w:rPr>
        <w:fldChar w:fldCharType="end" w:fldLock="1"/>
      </w:r>
      <w:r>
        <w:rPr>
          <w:rFonts w:hAnsi="Times New Roman" w:hint="default"/>
          <w:sz w:val="22"/>
          <w:szCs w:val="22"/>
          <w:rtl w:val="0"/>
        </w:rPr>
        <w:t>—</w:t>
      </w:r>
      <w:r>
        <w:rPr>
          <w:rFonts w:ascii="Times New Roman"/>
          <w:sz w:val="22"/>
          <w:szCs w:val="22"/>
          <w:rtl w:val="0"/>
          <w:lang w:val="en-US"/>
        </w:rPr>
        <w:t xml:space="preserve">Mongrel Empire Press, an Eclectic Publishing House specializing in regional and uncommon literary works, is happy to announce the publication of </w:t>
      </w:r>
      <w:r>
        <w:rPr>
          <w:rFonts w:ascii="Times New Roman"/>
          <w:i w:val="1"/>
          <w:iCs w:val="1"/>
          <w:sz w:val="22"/>
          <w:szCs w:val="22"/>
          <w:rtl w:val="0"/>
          <w:lang w:val="en-US"/>
        </w:rPr>
        <w:t>To the Disappearance</w:t>
      </w:r>
      <w:r>
        <w:rPr>
          <w:rFonts w:ascii="Times New Roman"/>
          <w:sz w:val="22"/>
          <w:szCs w:val="22"/>
          <w:rtl w:val="0"/>
          <w:lang w:val="en-US"/>
        </w:rPr>
        <w:t>, a poetry collection by Todd Fuller.</w:t>
      </w:r>
    </w:p>
    <w:p>
      <w:pPr>
        <w:pStyle w:val="Body"/>
        <w:rPr>
          <w:rFonts w:ascii="Times New Roman" w:cs="Times New Roman" w:hAnsi="Times New Roman" w:eastAsia="Times New Roman"/>
          <w:sz w:val="22"/>
          <w:szCs w:val="22"/>
        </w:rPr>
      </w:pPr>
    </w:p>
    <w:p>
      <w:pPr>
        <w:pStyle w:val="Body"/>
        <w:rPr>
          <w:rFonts w:ascii="Times New Roman" w:cs="Times New Roman" w:hAnsi="Times New Roman" w:eastAsia="Times New Roman"/>
          <w:sz w:val="22"/>
          <w:szCs w:val="22"/>
        </w:rPr>
      </w:pPr>
      <w:r>
        <w:rPr>
          <w:rFonts w:ascii="Times New Roman"/>
          <w:sz w:val="22"/>
          <w:szCs w:val="22"/>
          <w:rtl w:val="0"/>
          <w:lang w:val="en-US"/>
        </w:rPr>
        <w:t xml:space="preserve">Todd Fuller grew up in central Indiana with a fascination both for the antique and stories of those (persons or things) that disappear. In his new poetry collection, </w:t>
      </w:r>
      <w:r>
        <w:rPr>
          <w:rFonts w:ascii="Times New Roman"/>
          <w:i w:val="1"/>
          <w:iCs w:val="1"/>
          <w:sz w:val="22"/>
          <w:szCs w:val="22"/>
          <w:rtl w:val="0"/>
          <w:lang w:val="en-US"/>
        </w:rPr>
        <w:t>To the Disappearance</w:t>
      </w:r>
      <w:r>
        <w:rPr>
          <w:rFonts w:ascii="Times New Roman"/>
          <w:sz w:val="22"/>
          <w:szCs w:val="22"/>
          <w:rtl w:val="0"/>
          <w:lang w:val="en-US"/>
        </w:rPr>
        <w:t>, Fuller examines notions, events, and metaphors associated with disappearance</w:t>
      </w:r>
      <w:r>
        <w:rPr>
          <w:rFonts w:hAnsi="Times New Roman" w:hint="default"/>
          <w:sz w:val="22"/>
          <w:szCs w:val="22"/>
          <w:rtl w:val="0"/>
        </w:rPr>
        <w:t>—</w:t>
      </w:r>
      <w:r>
        <w:rPr>
          <w:rFonts w:ascii="Times New Roman"/>
          <w:sz w:val="22"/>
          <w:szCs w:val="22"/>
          <w:rtl w:val="0"/>
          <w:lang w:val="en-US"/>
        </w:rPr>
        <w:t xml:space="preserve">from the decrease in both Monarch and Honey Bee populations, to crumbling infrastructures, to astronomical phenomenon, to Indigenous languages, to endangered sounds, and an assortment of other topics and issues. </w:t>
      </w:r>
    </w:p>
    <w:p>
      <w:pPr>
        <w:pStyle w:val="Body"/>
        <w:rPr>
          <w:rFonts w:ascii="Times New Roman" w:cs="Times New Roman" w:hAnsi="Times New Roman" w:eastAsia="Times New Roman"/>
        </w:rPr>
      </w:pPr>
    </w:p>
    <w:p>
      <w:pPr>
        <w:pStyle w:val="Body"/>
        <w:rPr>
          <w:rFonts w:ascii="Times New Roman" w:cs="Times New Roman" w:hAnsi="Times New Roman" w:eastAsia="Times New Roman"/>
          <w:i w:val="1"/>
          <w:iCs w:val="1"/>
          <w:sz w:val="22"/>
          <w:szCs w:val="22"/>
        </w:rPr>
      </w:pPr>
      <w:r>
        <w:rPr>
          <w:rFonts w:ascii="Times New Roman"/>
          <w:sz w:val="22"/>
          <w:szCs w:val="22"/>
          <w:rtl w:val="0"/>
          <w:lang w:val="en-US"/>
        </w:rPr>
        <w:t>The author</w:t>
      </w:r>
      <w:r>
        <w:rPr>
          <w:rFonts w:hAnsi="Times New Roman" w:hint="default"/>
          <w:sz w:val="22"/>
          <w:szCs w:val="22"/>
          <w:rtl w:val="0"/>
          <w:lang w:val="fr-FR"/>
        </w:rPr>
        <w:t>’</w:t>
      </w:r>
      <w:r>
        <w:rPr>
          <w:rFonts w:ascii="Times New Roman"/>
          <w:sz w:val="22"/>
          <w:szCs w:val="22"/>
          <w:rtl w:val="0"/>
          <w:lang w:val="en-US"/>
        </w:rPr>
        <w:t xml:space="preserve">s examination of Indian Country began in the early 1990s when traveled to Pawnee, Oklahoma, and met with numerous tribal members and tribal elders to conduct research about Pawnee (Skidi) tribal member, Mose YellowHorse (1898-1964), who played major league baseball for the Pittsburgh Pirates in 1921 and </w:t>
      </w:r>
      <w:r>
        <w:rPr>
          <w:rFonts w:hAnsi="Times New Roman" w:hint="default"/>
          <w:sz w:val="22"/>
          <w:szCs w:val="22"/>
          <w:rtl w:val="0"/>
          <w:lang w:val="fr-FR"/>
        </w:rPr>
        <w:t>’</w:t>
      </w:r>
      <w:r>
        <w:rPr>
          <w:rFonts w:ascii="Times New Roman"/>
          <w:sz w:val="22"/>
          <w:szCs w:val="22"/>
          <w:rtl w:val="0"/>
          <w:lang w:val="en-US"/>
        </w:rPr>
        <w:t xml:space="preserve">22. The experience lead Fuller to study and write extensively about both the Pawnee and YellowHorse, which eventually culminated in the publication of his first book, </w:t>
      </w:r>
      <w:r>
        <w:rPr>
          <w:rFonts w:ascii="Times New Roman"/>
          <w:i w:val="1"/>
          <w:iCs w:val="1"/>
          <w:sz w:val="22"/>
          <w:szCs w:val="22"/>
          <w:rtl w:val="0"/>
          <w:lang w:val="en-US"/>
        </w:rPr>
        <w:t>60 Feet Six Inches and Other Distances from Home: the (Baseball) Life of Mose YellowHorse</w:t>
      </w:r>
      <w:r>
        <w:rPr>
          <w:rFonts w:ascii="Times New Roman"/>
          <w:sz w:val="22"/>
          <w:szCs w:val="22"/>
          <w:rtl w:val="0"/>
          <w:lang w:val="en-US"/>
        </w:rPr>
        <w:t>.</w:t>
      </w:r>
    </w:p>
    <w:p>
      <w:pPr>
        <w:pStyle w:val="Body"/>
        <w:rPr>
          <w:rFonts w:ascii="Times New Roman" w:cs="Times New Roman" w:hAnsi="Times New Roman" w:eastAsia="Times New Roman"/>
          <w:sz w:val="22"/>
          <w:szCs w:val="22"/>
        </w:rPr>
      </w:pPr>
    </w:p>
    <w:p>
      <w:pPr>
        <w:pStyle w:val="Body"/>
        <w:rPr>
          <w:rFonts w:ascii="Times New Roman" w:cs="Times New Roman" w:hAnsi="Times New Roman" w:eastAsia="Times New Roman"/>
          <w:sz w:val="22"/>
          <w:szCs w:val="22"/>
        </w:rPr>
      </w:pPr>
      <w:r>
        <w:rPr>
          <w:rFonts w:ascii="Times New Roman"/>
          <w:sz w:val="22"/>
          <w:szCs w:val="22"/>
          <w:rtl w:val="0"/>
          <w:lang w:val="en-US"/>
        </w:rPr>
        <w:t>The collection provides Fuller a canvas on which to meditate about disappearances / losses both large and small. Whether it be the slaughter of buffalo or the heinous disappearance of two lovers in a park, Fuller pays homage, often in an elegiac manner, to pivotal moments in both personal and historical narratives and casts a serious gaze at the country</w:t>
      </w:r>
      <w:r>
        <w:rPr>
          <w:rFonts w:hAnsi="Times New Roman" w:hint="default"/>
          <w:sz w:val="22"/>
          <w:szCs w:val="22"/>
          <w:rtl w:val="0"/>
          <w:lang w:val="fr-FR"/>
        </w:rPr>
        <w:t>’</w:t>
      </w:r>
      <w:r>
        <w:rPr>
          <w:rFonts w:ascii="Times New Roman"/>
          <w:sz w:val="22"/>
          <w:szCs w:val="22"/>
          <w:rtl w:val="0"/>
          <w:lang w:val="en-US"/>
        </w:rPr>
        <w:t xml:space="preserve">s unfortunate treatment of its Indigenous inhabitants. In </w:t>
      </w:r>
      <w:r>
        <w:rPr>
          <w:rFonts w:ascii="Times New Roman"/>
          <w:i w:val="1"/>
          <w:iCs w:val="1"/>
          <w:sz w:val="22"/>
          <w:szCs w:val="22"/>
          <w:rtl w:val="0"/>
          <w:lang w:val="en-US"/>
        </w:rPr>
        <w:t>Disappearance</w:t>
      </w:r>
      <w:r>
        <w:rPr>
          <w:rFonts w:ascii="Times New Roman"/>
          <w:sz w:val="22"/>
          <w:szCs w:val="22"/>
          <w:rtl w:val="0"/>
          <w:lang w:val="en-US"/>
        </w:rPr>
        <w:t>, Fuller asks readers to reimagine historical moments</w:t>
      </w:r>
      <w:r>
        <w:rPr>
          <w:rFonts w:hAnsi="Times New Roman" w:hint="default"/>
          <w:sz w:val="22"/>
          <w:szCs w:val="22"/>
          <w:rtl w:val="0"/>
        </w:rPr>
        <w:t>—</w:t>
      </w:r>
      <w:r>
        <w:rPr>
          <w:rFonts w:ascii="Times New Roman"/>
          <w:sz w:val="22"/>
          <w:szCs w:val="22"/>
          <w:rtl w:val="0"/>
          <w:lang w:val="en-US"/>
        </w:rPr>
        <w:t>especially those that ultimately fractured and devastated Indian Country to the point of genocidal ramifications for thousands of distinctly different Native cultures across two continents.</w:t>
      </w:r>
    </w:p>
    <w:p>
      <w:pPr>
        <w:pStyle w:val="Body"/>
        <w:rPr>
          <w:rFonts w:ascii="Times New Roman" w:cs="Times New Roman" w:hAnsi="Times New Roman" w:eastAsia="Times New Roman"/>
          <w:sz w:val="22"/>
          <w:szCs w:val="22"/>
        </w:rPr>
      </w:pPr>
    </w:p>
    <w:p>
      <w:pPr>
        <w:pStyle w:val="Body"/>
        <w:rPr>
          <w:rFonts w:ascii="Times New Roman" w:cs="Times New Roman" w:hAnsi="Times New Roman" w:eastAsia="Times New Roman"/>
          <w:sz w:val="22"/>
          <w:szCs w:val="22"/>
        </w:rPr>
      </w:pPr>
      <w:r>
        <w:rPr>
          <w:rFonts w:ascii="Times New Roman"/>
          <w:sz w:val="22"/>
          <w:szCs w:val="22"/>
          <w:rtl w:val="0"/>
          <w:lang w:val="en-US"/>
        </w:rPr>
        <w:t xml:space="preserve">For more information on Mongrel Empire Press or to obtain review copies of this title and others, contact the Press by sending an email from the web site: </w:t>
      </w:r>
      <w:hyperlink r:id="rId4" w:history="1">
        <w:r>
          <w:rPr>
            <w:rStyle w:val="Hyperlink.0"/>
            <w:rFonts w:ascii="Times New Roman"/>
            <w:sz w:val="22"/>
            <w:szCs w:val="22"/>
            <w:rtl w:val="0"/>
            <w:lang w:val="en-US"/>
          </w:rPr>
          <w:t>www.mongrelempirepress.org</w:t>
        </w:r>
      </w:hyperlink>
      <w:r>
        <w:rPr>
          <w:rFonts w:ascii="Times New Roman"/>
          <w:sz w:val="22"/>
          <w:szCs w:val="22"/>
          <w:rtl w:val="0"/>
          <w:lang w:val="en-US"/>
        </w:rPr>
        <w:t>. Mongrel Empire Press titles are available from the Press, the authors, most online bookstores, and selected independent bookstores. Booksellers and gift shops will find Mongrel Empire Press books available through Ingram and Baker &amp; Taylor (all MEP titles are wholesaled at full trade discount, and are returnable). Print-suitable author and book cover images are available on request.</w:t>
      </w:r>
    </w:p>
    <w:p>
      <w:pPr>
        <w:pStyle w:val="Body"/>
        <w:rPr>
          <w:rFonts w:ascii="Times New Roman" w:cs="Times New Roman" w:hAnsi="Times New Roman" w:eastAsia="Times New Roman"/>
          <w:i w:val="1"/>
          <w:iCs w:val="1"/>
          <w:sz w:val="22"/>
          <w:szCs w:val="22"/>
        </w:rPr>
      </w:pPr>
    </w:p>
    <w:p>
      <w:pPr>
        <w:pStyle w:val="Body"/>
        <w:rPr>
          <w:rFonts w:ascii="Times New Roman" w:cs="Times New Roman" w:hAnsi="Times New Roman" w:eastAsia="Times New Roman"/>
          <w:b w:val="1"/>
          <w:bCs w:val="1"/>
          <w:sz w:val="22"/>
          <w:szCs w:val="22"/>
        </w:rPr>
      </w:pPr>
      <w:r>
        <w:rPr>
          <w:rFonts w:ascii="Times New Roman"/>
          <w:b w:val="1"/>
          <w:bCs w:val="1"/>
          <w:sz w:val="22"/>
          <w:szCs w:val="22"/>
          <w:rtl w:val="0"/>
          <w:lang w:val="en-US"/>
        </w:rPr>
        <w:t>About Mongrel Empire Press</w:t>
      </w:r>
    </w:p>
    <w:p>
      <w:pPr>
        <w:pStyle w:val="Body"/>
        <w:rPr>
          <w:rFonts w:ascii="Times New Roman" w:cs="Times New Roman" w:hAnsi="Times New Roman" w:eastAsia="Times New Roman"/>
          <w:sz w:val="22"/>
          <w:szCs w:val="22"/>
        </w:rPr>
      </w:pPr>
      <w:r>
        <w:rPr>
          <w:rFonts w:ascii="Times New Roman"/>
          <w:sz w:val="22"/>
          <w:szCs w:val="22"/>
          <w:rtl w:val="0"/>
          <w:lang w:val="en-US"/>
        </w:rPr>
        <w:t>Mongrel Empire Press was established in 2007 with a mission to publish well-written, thoughtfully-considered works across generic and disciplinary boundaries. The Press actively identifies and promotes Oklahoma and regional writers while at the same time making room for outside the region works that, because of their mixed generic, disciplinary, and philosophical approaches, cannot find a home at other presses that have a more narrowly defined mission.</w:t>
      </w:r>
    </w:p>
    <w:p>
      <w:pPr>
        <w:pStyle w:val="Body"/>
        <w:rPr>
          <w:rFonts w:ascii="Times New Roman" w:cs="Times New Roman" w:hAnsi="Times New Roman" w:eastAsia="Times New Roman"/>
          <w:sz w:val="22"/>
          <w:szCs w:val="22"/>
        </w:rPr>
      </w:pPr>
    </w:p>
    <w:p>
      <w:pPr>
        <w:pStyle w:val="Body"/>
        <w:rPr>
          <w:rFonts w:ascii="Times New Roman" w:cs="Times New Roman" w:hAnsi="Times New Roman" w:eastAsia="Times New Roman"/>
          <w:sz w:val="22"/>
          <w:szCs w:val="22"/>
        </w:rPr>
      </w:pPr>
      <w:r>
        <w:rPr>
          <w:rFonts w:ascii="Times New Roman"/>
          <w:sz w:val="22"/>
          <w:szCs w:val="22"/>
          <w:rtl w:val="0"/>
        </w:rPr>
        <w:t>Contact:</w:t>
      </w:r>
    </w:p>
    <w:p>
      <w:pPr>
        <w:pStyle w:val="Body"/>
        <w:rPr>
          <w:rFonts w:ascii="Times New Roman" w:cs="Times New Roman" w:hAnsi="Times New Roman" w:eastAsia="Times New Roman"/>
          <w:sz w:val="22"/>
          <w:szCs w:val="22"/>
        </w:rPr>
      </w:pPr>
      <w:r>
        <w:rPr>
          <w:rFonts w:ascii="Times New Roman"/>
          <w:sz w:val="22"/>
          <w:szCs w:val="22"/>
          <w:rtl w:val="0"/>
          <w:lang w:val="pt-PT"/>
        </w:rPr>
        <w:t>Jeanetta Calhoun Mish, Editor</w:t>
      </w:r>
    </w:p>
    <w:p>
      <w:pPr>
        <w:pStyle w:val="Body"/>
        <w:rPr>
          <w:rFonts w:ascii="Times New Roman" w:cs="Times New Roman" w:hAnsi="Times New Roman" w:eastAsia="Times New Roman"/>
          <w:sz w:val="22"/>
          <w:szCs w:val="22"/>
        </w:rPr>
      </w:pPr>
      <w:r>
        <w:rPr>
          <w:rFonts w:ascii="Times New Roman"/>
          <w:sz w:val="22"/>
          <w:szCs w:val="22"/>
          <w:rtl w:val="0"/>
          <w:lang w:val="en-US"/>
        </w:rPr>
        <w:t>Mongrel Empire Press</w:t>
      </w:r>
    </w:p>
    <w:p>
      <w:pPr>
        <w:pStyle w:val="Body"/>
        <w:rPr>
          <w:rFonts w:ascii="Times New Roman" w:cs="Times New Roman" w:hAnsi="Times New Roman" w:eastAsia="Times New Roman"/>
          <w:sz w:val="22"/>
          <w:szCs w:val="22"/>
        </w:rPr>
      </w:pPr>
      <w:r>
        <w:rPr>
          <w:rFonts w:ascii="Times New Roman"/>
          <w:sz w:val="22"/>
          <w:szCs w:val="22"/>
          <w:rtl w:val="0"/>
          <w:lang w:val="en-US"/>
        </w:rPr>
        <w:t>mongrel@mongrelempire.org</w:t>
      </w:r>
    </w:p>
    <w:p>
      <w:pPr>
        <w:pStyle w:val="Body"/>
        <w:rPr>
          <w:rFonts w:ascii="Times New Roman" w:cs="Times New Roman" w:hAnsi="Times New Roman" w:eastAsia="Times New Roman"/>
          <w:sz w:val="22"/>
          <w:szCs w:val="22"/>
        </w:rPr>
      </w:pPr>
      <w:r>
        <w:rPr>
          <w:rFonts w:ascii="Times New Roman"/>
          <w:sz w:val="22"/>
          <w:szCs w:val="22"/>
          <w:rtl w:val="0"/>
          <w:lang w:val="en-US"/>
        </w:rPr>
        <w:t>http://www.mongrelempirepress.org</w:t>
      </w:r>
    </w:p>
    <w:p>
      <w:pPr>
        <w:pStyle w:val="Body"/>
        <w:rPr>
          <w:rFonts w:ascii="Times New Roman" w:cs="Times New Roman" w:hAnsi="Times New Roman" w:eastAsia="Times New Roman"/>
          <w:sz w:val="22"/>
          <w:szCs w:val="22"/>
        </w:rPr>
      </w:pPr>
    </w:p>
    <w:p>
      <w:pPr>
        <w:pStyle w:val="Body"/>
      </w:pPr>
      <w:r>
        <w:rPr>
          <w:rFonts w:ascii="Times New Roman" w:cs="Times New Roman" w:hAnsi="Times New Roman" w:eastAsia="Times New Roman"/>
          <w:sz w:val="22"/>
          <w:szCs w:val="22"/>
        </w:rPr>
      </w:r>
    </w:p>
    <w:sectPr>
      <w:headerReference w:type="default" r:id="rId5"/>
      <w:footerReference w:type="default" r:id="rId6"/>
      <w:pgSz w:w="12240" w:h="15840" w:orient="portrait"/>
      <w:pgMar w:top="1440" w:right="1440" w:bottom="144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Cambri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hdr>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mbria" w:cs="Cambria" w:hAnsi="Cambria" w:eastAsia="Cambria"/>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character" w:styleId="Link">
    <w:name w:val="Link"/>
    <w:rPr>
      <w:color w:val="0000ff"/>
      <w:u w:val="single" w:color="0000ff"/>
    </w:rPr>
  </w:style>
  <w:style w:type="character" w:styleId="Hyperlink.0">
    <w:name w:val="Hyperlink.0"/>
    <w:basedOn w:val="Link"/>
    <w:next w:val="Hyperlink.0"/>
    <w:rPr>
      <w:sz w:val="22"/>
      <w:szCs w:val="22"/>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yperlink" Target="http://www.mongrelempirepress.org"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000000"/>
            </a:solidFill>
            <a:effectLst/>
            <a:uFill>
              <a:solidFill>
                <a:srgbClr val="000000"/>
              </a:solidFill>
            </a:uFill>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